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0" w:type="auto"/>
        <w:tblInd w:w="53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8"/>
        <w:gridCol w:w="52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rPr>
                <w:lang w:val="en-US"/>
              </w:rPr>
            </w:pPr>
            <w:r>
              <w:rPr>
                <w:lang w:val="en-US"/>
              </w:rPr>
              <w:t>党支部名称：</w:t>
            </w:r>
            <w:r>
              <w:rPr>
                <w:rFonts w:ascii="宋体" w:hAnsi="宋体" w:eastAsia="宋体" w:cs="宋体"/>
                <w:sz w:val="24"/>
                <w:szCs w:val="24"/>
              </w:rPr>
              <w:t>蚌埠学院食品与生物工程学院学生第四支部</w:t>
            </w:r>
            <w:r>
              <w:rPr>
                <w:lang w:val="en-US"/>
              </w:rPr>
              <w:t xml:space="preserve">              </w:t>
            </w:r>
          </w:p>
          <w:p>
            <w:pPr>
              <w:spacing w:line="578" w:lineRule="atLeast"/>
            </w:pPr>
            <w:bookmarkStart w:id="0" w:name="_GoBack"/>
            <w:bookmarkEnd w:id="0"/>
            <w:r>
              <w:rPr>
                <w:lang w:val="en-US"/>
              </w:rPr>
              <w:t xml:space="preserve">党员书记： </w:t>
            </w:r>
            <w:r>
              <w:rPr>
                <w:rFonts w:hint="eastAsia"/>
                <w:lang w:val="en-US" w:eastAsia="zh-CN"/>
              </w:rPr>
              <w:t>韩卓</w:t>
            </w:r>
            <w:r>
              <w:rPr>
                <w:lang w:val="en-US"/>
              </w:rPr>
              <w:t xml:space="preserve">           </w:t>
            </w:r>
            <w:r>
              <w:rPr>
                <w:rFonts w:hint="eastAsia"/>
                <w:lang w:val="en-US" w:eastAsia="zh-CN"/>
              </w:rPr>
              <w:t>2021</w:t>
            </w:r>
            <w:r>
              <w:rPr>
                <w:lang w:val="en-US"/>
              </w:rPr>
              <w:t xml:space="preserve"> 年  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/>
              </w:rPr>
              <w:t xml:space="preserve"> 月 </w:t>
            </w:r>
            <w:r>
              <w:rPr>
                <w:rFonts w:hint="eastAsia"/>
                <w:lang w:val="en-US" w:eastAsia="zh-CN"/>
              </w:rPr>
              <w:t>19</w:t>
            </w:r>
            <w:r>
              <w:rPr>
                <w:lang w:val="en-US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>1.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val="en-US" w:eastAsia="zh-CN"/>
              </w:rPr>
              <w:t>思想政治理论学习不够，对当今时事政治了解不够。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1.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val="en-US" w:eastAsia="zh-CN"/>
              </w:rPr>
              <w:t>加强政治理论学习，提高自身政治素养。</w:t>
            </w:r>
          </w:p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2.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val="en-US" w:eastAsia="zh-CN"/>
              </w:rPr>
              <w:t>关注时事政治，培养爱国爱党的热情和为人民服务的热枕。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2.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val="en-US" w:eastAsia="zh-CN"/>
              </w:rPr>
              <w:t>组织上安排的工作和任务没能很好地按时按质完成，党员意识淡化。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ascii="Times New Roman" w:hAnsi="Times New Roman" w:eastAsia="仿宋_GB2312" w:cs="Times New Roman"/>
                <w:sz w:val="28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3.坚决贯彻落实党支部的决议、决定，严守党的章程，认真完成党支部交代的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val="en-US" w:eastAsia="zh-CN"/>
              </w:rPr>
              <w:t>工作和任务。</w:t>
            </w:r>
          </w:p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4.同时以党员的标准严格要求自己，带头做有理想、有道德、有文化、有纪律的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val="en-US" w:eastAsia="zh-CN"/>
              </w:rPr>
              <w:t>学生党员。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3.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val="en-US" w:eastAsia="zh-CN"/>
              </w:rPr>
              <w:t>学习主动性不强，缺乏运动锻炼，身体素质下降。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5.刻苦学习，端正学风，在学习专业知识时，不能只是满足老师课堂传授的知识，还要多利用平常课余时间去图书馆翻阅与专业相关的书籍。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6.继续保持作息规律与生活习惯，加强身体锻炼，强健体魄。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>……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……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1E45BD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55</Words>
  <Characters>66</Characters>
  <Paragraphs>23</Paragraphs>
  <TotalTime>29</TotalTime>
  <ScaleCrop>false</ScaleCrop>
  <LinksUpToDate>false</LinksUpToDate>
  <CharactersWithSpaces>107</CharactersWithSpaces>
  <Application>WPS Office_11.1.0.11045_F1E327BC-269C-435d-A152-05C5408002CA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2021-09-17T07:52:00Z</dcterms:created>
  <dc:creator>GM1900</dc:creator>
  <cp:lastModifiedBy>23549</cp:lastModifiedBy>
  <dcterms:modified xsi:type="dcterms:W3CDTF">2021-10-19T14:29:13Z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  <property fmtid="{D5CDD505-2E9C-101B-9397-08002B2CF9AE}" pid="3" name="KSOProductBuildVer">
    <vt:lpwstr>2052-11.1.0.11045</vt:lpwstr>
  </property>
</Properties>
</file>